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E063E0" w:rsidRDefault="00E063E0" w:rsidP="00E063E0">
      <w:pPr>
        <w:spacing w:after="46" w:line="240" w:lineRule="auto"/>
        <w:ind w:firstLine="288"/>
        <w:jc w:val="both"/>
        <w:rPr>
          <w:rFonts w:ascii="Arial" w:eastAsia="Times New Roman" w:hAnsi="Arial" w:cs="Arial"/>
          <w:b/>
          <w:sz w:val="18"/>
          <w:szCs w:val="24"/>
          <w:lang w:eastAsia="es-ES"/>
        </w:rPr>
      </w:pPr>
    </w:p>
    <w:p w:rsidR="00AD370A" w:rsidRDefault="00AD370A" w:rsidP="00E063E0">
      <w:pPr>
        <w:spacing w:after="46" w:line="240" w:lineRule="auto"/>
        <w:ind w:firstLine="288"/>
        <w:jc w:val="both"/>
        <w:rPr>
          <w:rFonts w:ascii="Arial" w:eastAsia="Times New Roman" w:hAnsi="Arial" w:cs="Arial"/>
          <w:b/>
          <w:sz w:val="18"/>
          <w:szCs w:val="24"/>
          <w:lang w:eastAsia="es-ES"/>
        </w:rPr>
      </w:pPr>
    </w:p>
    <w:p w:rsidR="00492005" w:rsidRPr="00492005" w:rsidRDefault="00492005" w:rsidP="00492005">
      <w:pPr>
        <w:spacing w:after="55" w:line="220" w:lineRule="exact"/>
        <w:ind w:firstLine="288"/>
        <w:jc w:val="both"/>
        <w:rPr>
          <w:rFonts w:ascii="Arial" w:eastAsia="Times New Roman" w:hAnsi="Arial" w:cs="Arial"/>
          <w:sz w:val="18"/>
          <w:szCs w:val="20"/>
          <w:lang w:val="es-ES" w:eastAsia="es-ES"/>
        </w:rPr>
      </w:pPr>
      <w:r w:rsidRPr="00492005">
        <w:rPr>
          <w:rFonts w:ascii="Arial" w:eastAsia="Times New Roman" w:hAnsi="Arial" w:cs="Arial"/>
          <w:b/>
          <w:sz w:val="18"/>
          <w:szCs w:val="20"/>
          <w:lang w:val="es-ES" w:eastAsia="es-ES"/>
        </w:rPr>
        <w:t>Artículo 132.-</w:t>
      </w:r>
      <w:r w:rsidRPr="00492005">
        <w:rPr>
          <w:rFonts w:ascii="Arial" w:eastAsia="Times New Roman" w:hAnsi="Arial" w:cs="Arial"/>
          <w:sz w:val="18"/>
          <w:szCs w:val="20"/>
          <w:lang w:val="es-ES" w:eastAsia="es-ES"/>
        </w:rPr>
        <w:t xml:space="preserve"> </w:t>
      </w:r>
      <w:r w:rsidRPr="00492005">
        <w:rPr>
          <w:rFonts w:ascii="Arial" w:eastAsia="Times New Roman" w:hAnsi="Arial" w:cs="Arial"/>
          <w:sz w:val="18"/>
          <w:szCs w:val="20"/>
          <w:lang w:val="es-ES_tradnl" w:eastAsia="es-ES"/>
        </w:rPr>
        <w:t>Los documentos que deberán acompañarse a cada estimación serán determinados por cada dependencia o entidad, atendiendo a las características, complejidad y magnitud de los trabajos, los cuales serán, entre otros, los siguientes:</w:t>
      </w:r>
    </w:p>
    <w:p w:rsidR="00492005" w:rsidRPr="00492005" w:rsidRDefault="00492005" w:rsidP="00492005">
      <w:pPr>
        <w:spacing w:after="55" w:line="220" w:lineRule="exact"/>
        <w:ind w:left="864" w:hanging="576"/>
        <w:jc w:val="both"/>
        <w:rPr>
          <w:rFonts w:ascii="Arial" w:eastAsia="Times New Roman" w:hAnsi="Arial" w:cs="Arial"/>
          <w:sz w:val="18"/>
          <w:szCs w:val="20"/>
          <w:lang w:val="es-ES_tradnl" w:eastAsia="es-ES"/>
        </w:rPr>
      </w:pPr>
      <w:r w:rsidRPr="00492005">
        <w:rPr>
          <w:rFonts w:ascii="Arial" w:eastAsia="Times New Roman" w:hAnsi="Arial" w:cs="Arial"/>
          <w:b/>
          <w:sz w:val="18"/>
          <w:szCs w:val="20"/>
          <w:lang w:val="es-ES" w:eastAsia="es-ES"/>
        </w:rPr>
        <w:t>I.</w:t>
      </w:r>
      <w:r w:rsidRPr="00492005">
        <w:rPr>
          <w:rFonts w:ascii="Arial" w:eastAsia="Times New Roman" w:hAnsi="Arial" w:cs="Arial"/>
          <w:b/>
          <w:sz w:val="18"/>
          <w:szCs w:val="20"/>
          <w:lang w:val="es-ES" w:eastAsia="es-ES"/>
        </w:rPr>
        <w:tab/>
      </w:r>
      <w:r w:rsidRPr="00492005">
        <w:rPr>
          <w:rFonts w:ascii="Arial" w:eastAsia="Times New Roman" w:hAnsi="Arial" w:cs="Arial"/>
          <w:sz w:val="18"/>
          <w:szCs w:val="20"/>
          <w:lang w:val="es-ES_tradnl" w:eastAsia="es-ES"/>
        </w:rPr>
        <w:t>Números generadores;</w:t>
      </w:r>
    </w:p>
    <w:p w:rsidR="00492005" w:rsidRPr="00492005" w:rsidRDefault="00492005" w:rsidP="00492005">
      <w:pPr>
        <w:spacing w:after="55" w:line="220" w:lineRule="exact"/>
        <w:ind w:left="864" w:hanging="576"/>
        <w:jc w:val="both"/>
        <w:rPr>
          <w:rFonts w:ascii="Arial" w:eastAsia="Times New Roman" w:hAnsi="Arial" w:cs="Arial"/>
          <w:sz w:val="18"/>
          <w:szCs w:val="20"/>
          <w:lang w:val="es-ES_tradnl" w:eastAsia="es-ES"/>
        </w:rPr>
      </w:pPr>
      <w:r w:rsidRPr="00492005">
        <w:rPr>
          <w:rFonts w:ascii="Arial" w:eastAsia="Times New Roman" w:hAnsi="Arial" w:cs="Arial"/>
          <w:b/>
          <w:sz w:val="18"/>
          <w:szCs w:val="20"/>
          <w:lang w:val="es-ES" w:eastAsia="es-ES"/>
        </w:rPr>
        <w:t>II.</w:t>
      </w:r>
      <w:r w:rsidRPr="00492005">
        <w:rPr>
          <w:rFonts w:ascii="Arial" w:eastAsia="Times New Roman" w:hAnsi="Arial" w:cs="Arial"/>
          <w:b/>
          <w:sz w:val="18"/>
          <w:szCs w:val="20"/>
          <w:lang w:val="es-ES" w:eastAsia="es-ES"/>
        </w:rPr>
        <w:tab/>
      </w:r>
      <w:r w:rsidRPr="00492005">
        <w:rPr>
          <w:rFonts w:ascii="Arial" w:eastAsia="Times New Roman" w:hAnsi="Arial" w:cs="Arial"/>
          <w:sz w:val="18"/>
          <w:szCs w:val="20"/>
          <w:lang w:val="es-ES_tradnl" w:eastAsia="es-ES"/>
        </w:rPr>
        <w:t>Notas de Bitácora;</w:t>
      </w:r>
    </w:p>
    <w:p w:rsidR="00492005" w:rsidRPr="00492005" w:rsidRDefault="00492005" w:rsidP="00492005">
      <w:pPr>
        <w:spacing w:after="55" w:line="220" w:lineRule="exact"/>
        <w:ind w:left="864" w:hanging="576"/>
        <w:jc w:val="both"/>
        <w:rPr>
          <w:rFonts w:ascii="Arial" w:eastAsia="Times New Roman" w:hAnsi="Arial" w:cs="Arial"/>
          <w:sz w:val="18"/>
          <w:szCs w:val="20"/>
          <w:lang w:val="es-ES_tradnl" w:eastAsia="es-ES"/>
        </w:rPr>
      </w:pPr>
      <w:r w:rsidRPr="00492005">
        <w:rPr>
          <w:rFonts w:ascii="Arial" w:eastAsia="Times New Roman" w:hAnsi="Arial" w:cs="Arial"/>
          <w:b/>
          <w:sz w:val="18"/>
          <w:szCs w:val="20"/>
          <w:lang w:val="es-ES" w:eastAsia="es-ES"/>
        </w:rPr>
        <w:t>III.</w:t>
      </w:r>
      <w:r w:rsidRPr="00492005">
        <w:rPr>
          <w:rFonts w:ascii="Arial" w:eastAsia="Times New Roman" w:hAnsi="Arial" w:cs="Arial"/>
          <w:b/>
          <w:sz w:val="18"/>
          <w:szCs w:val="20"/>
          <w:lang w:val="es-ES" w:eastAsia="es-ES"/>
        </w:rPr>
        <w:tab/>
      </w:r>
      <w:r w:rsidRPr="00492005">
        <w:rPr>
          <w:rFonts w:ascii="Arial" w:eastAsia="Times New Roman" w:hAnsi="Arial" w:cs="Arial"/>
          <w:sz w:val="18"/>
          <w:szCs w:val="20"/>
          <w:lang w:val="es-ES_tradnl" w:eastAsia="es-ES"/>
        </w:rPr>
        <w:t>Croquis;</w:t>
      </w:r>
    </w:p>
    <w:p w:rsidR="00492005" w:rsidRPr="00492005" w:rsidRDefault="00492005" w:rsidP="00492005">
      <w:pPr>
        <w:spacing w:after="55" w:line="220" w:lineRule="exact"/>
        <w:ind w:left="864" w:hanging="576"/>
        <w:jc w:val="both"/>
        <w:rPr>
          <w:rFonts w:ascii="Arial" w:eastAsia="Times New Roman" w:hAnsi="Arial" w:cs="Arial"/>
          <w:sz w:val="18"/>
          <w:szCs w:val="20"/>
          <w:lang w:val="es-ES_tradnl" w:eastAsia="es-ES"/>
        </w:rPr>
      </w:pPr>
      <w:r w:rsidRPr="00492005">
        <w:rPr>
          <w:rFonts w:ascii="Arial" w:eastAsia="Times New Roman" w:hAnsi="Arial" w:cs="Arial"/>
          <w:b/>
          <w:sz w:val="18"/>
          <w:szCs w:val="20"/>
          <w:lang w:val="es-ES" w:eastAsia="es-ES"/>
        </w:rPr>
        <w:t>IV.</w:t>
      </w:r>
      <w:r w:rsidRPr="00492005">
        <w:rPr>
          <w:rFonts w:ascii="Arial" w:eastAsia="Times New Roman" w:hAnsi="Arial" w:cs="Arial"/>
          <w:b/>
          <w:sz w:val="18"/>
          <w:szCs w:val="20"/>
          <w:lang w:val="es-ES" w:eastAsia="es-ES"/>
        </w:rPr>
        <w:tab/>
      </w:r>
      <w:r w:rsidRPr="00492005">
        <w:rPr>
          <w:rFonts w:ascii="Arial" w:eastAsia="Times New Roman" w:hAnsi="Arial" w:cs="Arial"/>
          <w:sz w:val="18"/>
          <w:szCs w:val="20"/>
          <w:lang w:val="es-ES_tradnl" w:eastAsia="es-ES"/>
        </w:rPr>
        <w:t>Controles de calidad, pruebas de laboratorio y fotografías;</w:t>
      </w:r>
    </w:p>
    <w:p w:rsidR="00492005" w:rsidRPr="00492005" w:rsidRDefault="00492005" w:rsidP="00492005">
      <w:pPr>
        <w:spacing w:after="55" w:line="220" w:lineRule="exact"/>
        <w:ind w:left="864" w:hanging="576"/>
        <w:jc w:val="both"/>
        <w:rPr>
          <w:rFonts w:ascii="Arial" w:eastAsia="Times New Roman" w:hAnsi="Arial" w:cs="Arial"/>
          <w:sz w:val="18"/>
          <w:szCs w:val="20"/>
          <w:lang w:val="es-ES" w:eastAsia="es-ES"/>
        </w:rPr>
      </w:pPr>
      <w:r w:rsidRPr="00492005">
        <w:rPr>
          <w:rFonts w:ascii="Arial" w:eastAsia="Times New Roman" w:hAnsi="Arial" w:cs="Arial"/>
          <w:b/>
          <w:sz w:val="18"/>
          <w:szCs w:val="20"/>
          <w:lang w:val="es-ES" w:eastAsia="es-ES"/>
        </w:rPr>
        <w:t>V.</w:t>
      </w:r>
      <w:r w:rsidRPr="00492005">
        <w:rPr>
          <w:rFonts w:ascii="Arial" w:eastAsia="Times New Roman" w:hAnsi="Arial" w:cs="Arial"/>
          <w:b/>
          <w:sz w:val="18"/>
          <w:szCs w:val="20"/>
          <w:lang w:val="es-ES" w:eastAsia="es-ES"/>
        </w:rPr>
        <w:tab/>
      </w:r>
      <w:r w:rsidRPr="00492005">
        <w:rPr>
          <w:rFonts w:ascii="Arial" w:eastAsia="Times New Roman" w:hAnsi="Arial" w:cs="Arial"/>
          <w:sz w:val="18"/>
          <w:szCs w:val="20"/>
          <w:lang w:val="es-ES" w:eastAsia="es-ES"/>
        </w:rPr>
        <w:t>Análisis, cálculo e integración de los importes correspondientes a cada estimación;</w:t>
      </w:r>
    </w:p>
    <w:p w:rsidR="00492005" w:rsidRPr="00492005" w:rsidRDefault="00492005" w:rsidP="00492005">
      <w:pPr>
        <w:spacing w:after="55" w:line="220" w:lineRule="exact"/>
        <w:ind w:left="864" w:hanging="576"/>
        <w:jc w:val="both"/>
        <w:rPr>
          <w:rFonts w:ascii="Arial" w:eastAsia="Times New Roman" w:hAnsi="Arial" w:cs="Arial"/>
          <w:sz w:val="18"/>
          <w:szCs w:val="20"/>
          <w:lang w:val="es-ES" w:eastAsia="es-ES"/>
        </w:rPr>
      </w:pPr>
      <w:r w:rsidRPr="00492005">
        <w:rPr>
          <w:rFonts w:ascii="Arial" w:eastAsia="Times New Roman" w:hAnsi="Arial" w:cs="Arial"/>
          <w:b/>
          <w:sz w:val="18"/>
          <w:szCs w:val="20"/>
          <w:lang w:val="es-ES" w:eastAsia="es-ES"/>
        </w:rPr>
        <w:t>VI.</w:t>
      </w:r>
      <w:r w:rsidRPr="00492005">
        <w:rPr>
          <w:rFonts w:ascii="Arial" w:eastAsia="Times New Roman" w:hAnsi="Arial" w:cs="Arial"/>
          <w:b/>
          <w:sz w:val="18"/>
          <w:szCs w:val="20"/>
          <w:lang w:val="es-ES" w:eastAsia="es-ES"/>
        </w:rPr>
        <w:tab/>
      </w:r>
      <w:r w:rsidRPr="00492005">
        <w:rPr>
          <w:rFonts w:ascii="Arial" w:eastAsia="Times New Roman" w:hAnsi="Arial" w:cs="Arial"/>
          <w:sz w:val="18"/>
          <w:szCs w:val="20"/>
          <w:lang w:val="es-ES" w:eastAsia="es-ES"/>
        </w:rPr>
        <w:t>Avances de obra, tratándose de contratos a precio alzado, y</w:t>
      </w:r>
    </w:p>
    <w:p w:rsidR="00492005" w:rsidRPr="00492005" w:rsidRDefault="00492005" w:rsidP="00492005">
      <w:pPr>
        <w:spacing w:after="55" w:line="220" w:lineRule="exact"/>
        <w:ind w:left="864" w:hanging="576"/>
        <w:jc w:val="both"/>
        <w:rPr>
          <w:rFonts w:ascii="Arial" w:eastAsia="Times New Roman" w:hAnsi="Arial" w:cs="Arial"/>
          <w:sz w:val="18"/>
          <w:szCs w:val="20"/>
          <w:lang w:val="es-ES" w:eastAsia="es-ES"/>
        </w:rPr>
      </w:pPr>
      <w:r w:rsidRPr="00492005">
        <w:rPr>
          <w:rFonts w:ascii="Arial" w:eastAsia="Times New Roman" w:hAnsi="Arial" w:cs="Arial"/>
          <w:b/>
          <w:sz w:val="18"/>
          <w:szCs w:val="20"/>
          <w:lang w:val="es-ES" w:eastAsia="es-ES"/>
        </w:rPr>
        <w:t>VII.</w:t>
      </w:r>
      <w:r w:rsidRPr="00492005">
        <w:rPr>
          <w:rFonts w:ascii="Arial" w:eastAsia="Times New Roman" w:hAnsi="Arial" w:cs="Arial"/>
          <w:b/>
          <w:sz w:val="18"/>
          <w:szCs w:val="20"/>
          <w:lang w:val="es-ES" w:eastAsia="es-ES"/>
        </w:rPr>
        <w:tab/>
      </w:r>
      <w:r w:rsidRPr="00492005">
        <w:rPr>
          <w:rFonts w:ascii="Arial" w:eastAsia="Times New Roman" w:hAnsi="Arial" w:cs="Arial"/>
          <w:sz w:val="18"/>
          <w:szCs w:val="20"/>
          <w:lang w:val="es-ES" w:eastAsia="es-ES"/>
        </w:rPr>
        <w:t>Informe del cumplimiento de la operación y mantenimiento conforme al programa de ejecución convenido, tratándose de amortizaciones programadas.</w:t>
      </w:r>
    </w:p>
    <w:p w:rsidR="00492005" w:rsidRDefault="00492005" w:rsidP="00154C83">
      <w:pPr>
        <w:spacing w:after="20" w:line="216" w:lineRule="exact"/>
        <w:ind w:firstLine="288"/>
        <w:jc w:val="both"/>
        <w:rPr>
          <w:rFonts w:ascii="Arial" w:eastAsia="Times New Roman" w:hAnsi="Arial" w:cs="Arial"/>
          <w:b/>
          <w:sz w:val="18"/>
          <w:szCs w:val="20"/>
          <w:lang w:val="es-ES" w:eastAsia="es-ES"/>
        </w:rPr>
      </w:pPr>
      <w:bookmarkStart w:id="0" w:name="_GoBack"/>
      <w:bookmarkEnd w:id="0"/>
    </w:p>
    <w:p w:rsidR="00154C83" w:rsidRPr="00154C83" w:rsidRDefault="00154C83" w:rsidP="00154C83">
      <w:pPr>
        <w:spacing w:after="20" w:line="216" w:lineRule="exact"/>
        <w:ind w:firstLine="288"/>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Artículo 113.-</w:t>
      </w:r>
      <w:r w:rsidRPr="00154C83">
        <w:rPr>
          <w:rFonts w:ascii="Arial" w:eastAsia="Times New Roman" w:hAnsi="Arial" w:cs="Arial"/>
          <w:sz w:val="18"/>
          <w:szCs w:val="20"/>
          <w:lang w:val="es-ES" w:eastAsia="es-ES"/>
        </w:rPr>
        <w:t xml:space="preserve"> Las funciones de la residencia serán las siguientes: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I.</w:t>
      </w:r>
      <w:r w:rsidRPr="00154C83">
        <w:rPr>
          <w:rFonts w:ascii="Arial" w:eastAsia="Times New Roman" w:hAnsi="Arial" w:cs="Arial"/>
          <w:b/>
          <w:sz w:val="18"/>
          <w:szCs w:val="20"/>
          <w:lang w:val="es-ES" w:eastAsia="es-ES"/>
        </w:rPr>
        <w:tab/>
      </w:r>
      <w:r w:rsidRPr="003853EA">
        <w:rPr>
          <w:rFonts w:ascii="Arial" w:eastAsia="Times New Roman" w:hAnsi="Arial" w:cs="Arial"/>
          <w:b/>
          <w:i/>
          <w:sz w:val="18"/>
          <w:szCs w:val="20"/>
          <w:u w:val="single"/>
          <w:lang w:val="es-ES" w:eastAsia="es-ES"/>
        </w:rPr>
        <w:t>Supervisar, vigilar, controlar y revisar la ejecución de los trabajos</w:t>
      </w:r>
      <w:r w:rsidRPr="00154C83">
        <w:rPr>
          <w:rFonts w:ascii="Arial" w:eastAsia="Times New Roman" w:hAnsi="Arial" w:cs="Arial"/>
          <w:sz w:val="18"/>
          <w:szCs w:val="20"/>
          <w:lang w:val="es-ES" w:eastAsia="es-ES"/>
        </w:rPr>
        <w:t>;</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II.</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Tomar las decisiones técnicas correspondientes y necesarias para la correcta ejecución de los trabajos, debiendo resolver oportunamente las consultas, aclaraciones, dudas o solicitudes de autorización que presente el supervisor o el superintendente, con relación al cumplimiento de los derechos y obligaciones derivadas del contrato;</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III.</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Vigilar, previo al inicio de los trabajos, que se cumplan con las condiciones previstas en los artículos 19 y 20 de la Ley;</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IV.</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Verificar la disponibilidad de los recursos presupuestales necesarios para la suscripción de cualquier convenio modificatorio que implique la erogación de recursos;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V.</w:t>
      </w:r>
      <w:r w:rsidRPr="00154C83">
        <w:rPr>
          <w:rFonts w:ascii="Arial" w:eastAsia="Times New Roman" w:hAnsi="Arial" w:cs="Arial"/>
          <w:sz w:val="18"/>
          <w:szCs w:val="20"/>
          <w:lang w:val="es-ES" w:eastAsia="es-ES"/>
        </w:rPr>
        <w:tab/>
        <w:t>Dar apertura a la Bitácora en términos de lo previsto por la fracción III del artículo 123 de este Reglamento, así como por medio de ella, emitir las instrucciones pertinentes y recibir las solicitudes que le formule el superintendente. Cuando la Bitácora se lleve por medios convencionales, ésta quedará bajo su resguardo;</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VI.</w:t>
      </w:r>
      <w:r w:rsidRPr="00154C83">
        <w:rPr>
          <w:rFonts w:ascii="Arial" w:eastAsia="Times New Roman" w:hAnsi="Arial" w:cs="Arial"/>
          <w:sz w:val="18"/>
          <w:szCs w:val="20"/>
          <w:lang w:val="es-ES" w:eastAsia="es-ES"/>
        </w:rPr>
        <w:tab/>
        <w:t>Vigilar y controlar el desarrollo de los trabajos, en sus aspectos de calidad, costo, tiempo y apego a los programas de ejecución de los trabajos, de acuerdo con los avances, recursos asignados y rendimientos pactados en el contrato.</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sz w:val="18"/>
          <w:szCs w:val="20"/>
          <w:lang w:val="es-ES" w:eastAsia="es-ES"/>
        </w:rPr>
        <w:tab/>
        <w:t>Cuando el proyecto requiera de cambios estructurales, arquitectónicos, funcionales, de proceso, entre otros, deberá recabar por escrito las instrucciones o autorizaciones de los responsables de las áreas correspondientes;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VII.</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Vigilar que, previamente al inicio de la obra, se cuente con los proyectos arquitectónicos y de ingeniería, especificaciones de calidad de los materiales y especificaciones generales y particulares de construcción, catálogo de conceptos con sus análisis de precios unitarios o alcance de las actividades de obra o servicio, programas de ejecución y suministros o utilización, términos de referencia y alcance de servicios;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VIII.</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Revisar, controlar y comprobar que los materiales, la mano de obra, la maquinaria y equipos sean de la calidad y características pactadas en el contrato;</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IX.</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Autorizar las estimaciones, verificando que cuenten con los números generadores que las respalden;</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X.</w:t>
      </w:r>
      <w:r w:rsidRPr="00154C83">
        <w:rPr>
          <w:rFonts w:ascii="Arial" w:eastAsia="Times New Roman" w:hAnsi="Arial" w:cs="Arial"/>
          <w:sz w:val="18"/>
          <w:szCs w:val="20"/>
          <w:lang w:val="es-ES" w:eastAsia="es-ES"/>
        </w:rPr>
        <w:tab/>
        <w:t>Coordinar con los servidores públicos responsables las terminaciones anticipadas o rescisiones de contratos y, cuando se justifique, las suspensiones de los trabajos, debiéndose auxiliar de la dependencia o entidad para su formalización;</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XI.</w:t>
      </w:r>
      <w:r w:rsidRPr="00154C83">
        <w:rPr>
          <w:rFonts w:ascii="Arial" w:eastAsia="Times New Roman" w:hAnsi="Arial" w:cs="Arial"/>
          <w:sz w:val="18"/>
          <w:szCs w:val="20"/>
          <w:lang w:val="es-ES" w:eastAsia="es-ES"/>
        </w:rPr>
        <w:tab/>
        <w:t>Solicitar y, en su caso, tramitar los convenios modificatorios necesarios;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XII.</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Rendir informes con la periodicidad establecida por la convocante, así como un informe final sobre el cumplimiento del contratista en los aspectos legales, técnicos, económicos, financieros y administrativos;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XIII.</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Autorizar y firmar el finiquito de los trabajos;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XIV.</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 xml:space="preserve">Verificar la correcta conclusión de los trabajos, debiendo vigilar que el Área requirente reciba oportunamente el inmueble en condiciones de operación, así como los planos correspondientes a </w:t>
      </w:r>
      <w:r w:rsidRPr="00154C83">
        <w:rPr>
          <w:rFonts w:ascii="Arial" w:eastAsia="Times New Roman" w:hAnsi="Arial" w:cs="Arial"/>
          <w:sz w:val="18"/>
          <w:szCs w:val="20"/>
          <w:lang w:val="es-ES" w:eastAsia="es-ES"/>
        </w:rPr>
        <w:lastRenderedPageBreak/>
        <w:t>la construcción final, los manuales e instructivos de operación y mantenimiento y los certificados de garantía de calidad y funcionamiento de los bienes instalados;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XV.</w:t>
      </w:r>
      <w:r w:rsidRPr="00154C83">
        <w:rPr>
          <w:rFonts w:ascii="Arial" w:eastAsia="Times New Roman" w:hAnsi="Arial" w:cs="Arial"/>
          <w:sz w:val="18"/>
          <w:szCs w:val="20"/>
          <w:lang w:val="es-ES" w:eastAsia="es-ES"/>
        </w:rPr>
        <w:tab/>
        <w:t>Presentar a la dependencia o entidad los casos en los que exista la necesidad de realizar cambios al proyecto, a sus especificaciones o al contrato, a efecto de analizar las alternativas de solución y determinar la factibilidad, costo, tiempo de ejecución y necesidad de prorrogar o modificar el contrato, y</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XVI.</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Las demás funciones que las disposiciones jurídicas le confieran, así como aquéllas que le encomienden las dependencias y entidades.</w:t>
      </w:r>
    </w:p>
    <w:p w:rsidR="00154C83" w:rsidRDefault="00154C83" w:rsidP="00AD370A">
      <w:pPr>
        <w:spacing w:after="20" w:line="216" w:lineRule="exact"/>
        <w:ind w:firstLine="288"/>
        <w:jc w:val="both"/>
        <w:rPr>
          <w:rFonts w:ascii="Arial" w:eastAsia="Times New Roman" w:hAnsi="Arial" w:cs="Arial"/>
          <w:b/>
          <w:sz w:val="18"/>
          <w:szCs w:val="20"/>
          <w:lang w:val="es-ES" w:eastAsia="es-ES"/>
        </w:rPr>
      </w:pPr>
    </w:p>
    <w:p w:rsidR="00154C83" w:rsidRDefault="00154C83" w:rsidP="00AD370A">
      <w:pPr>
        <w:spacing w:after="20" w:line="216" w:lineRule="exact"/>
        <w:ind w:firstLine="288"/>
        <w:jc w:val="both"/>
        <w:rPr>
          <w:rFonts w:ascii="Arial" w:eastAsia="Times New Roman" w:hAnsi="Arial" w:cs="Arial"/>
          <w:b/>
          <w:sz w:val="18"/>
          <w:szCs w:val="20"/>
          <w:lang w:val="es-ES" w:eastAsia="es-ES"/>
        </w:rPr>
      </w:pPr>
    </w:p>
    <w:p w:rsidR="00AD370A" w:rsidRPr="00AD370A" w:rsidRDefault="00AD370A" w:rsidP="00AD370A">
      <w:pPr>
        <w:spacing w:after="20" w:line="216" w:lineRule="exact"/>
        <w:ind w:firstLine="288"/>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Artículo 115.-</w:t>
      </w:r>
      <w:r w:rsidRPr="00AD370A">
        <w:rPr>
          <w:rFonts w:ascii="Arial" w:eastAsia="Times New Roman" w:hAnsi="Arial" w:cs="Arial"/>
          <w:sz w:val="18"/>
          <w:szCs w:val="20"/>
          <w:lang w:val="es-ES" w:eastAsia="es-ES"/>
        </w:rPr>
        <w:t xml:space="preserve"> Las funciones de la supervisión serán las que a continuación se señalan:</w:t>
      </w:r>
    </w:p>
    <w:p w:rsidR="00AD370A" w:rsidRPr="00AD370A" w:rsidRDefault="00AD370A" w:rsidP="00AD370A">
      <w:pPr>
        <w:spacing w:after="2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w:t>
      </w:r>
      <w:r w:rsidRPr="00AD370A">
        <w:rPr>
          <w:rFonts w:ascii="Arial" w:eastAsia="Times New Roman" w:hAnsi="Arial" w:cs="Arial"/>
          <w:sz w:val="18"/>
          <w:szCs w:val="20"/>
          <w:lang w:val="es-ES" w:eastAsia="es-ES"/>
        </w:rPr>
        <w:tab/>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Participar en la entrega física del sitio de la obra al superintendente y proporcionar trazos, referencias, bancos de nivel y demás elementos que permitan iniciar adecuadamente los trabajos;</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Obtener de la residencia la ubicación de las obras inducidas y subterráneas y realizar con el contratista el trazo de su trayectoria;</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IV.</w:t>
      </w:r>
      <w:r w:rsidRPr="00AD370A">
        <w:rPr>
          <w:rFonts w:ascii="Arial" w:eastAsia="Times New Roman" w:hAnsi="Arial" w:cs="Arial"/>
          <w:sz w:val="18"/>
          <w:szCs w:val="20"/>
          <w:lang w:val="es-ES" w:eastAsia="es-ES"/>
        </w:rPr>
        <w:tab/>
        <w:t>Integrar y mantener al corriente el archivo derivado de la realización de los trabajos, el cual contendrá, entre otros, los siguientes documentos:</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Copia del proyecto ejecutivo, incluyendo el proceso constructivo, las normas, las especificaciones y los planos autorizados;</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b)</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Matrices de precios unitarios o cédula de avances y pagos programados, según corresponda;</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c)</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Modificaciones autorizadas a los planos;</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d)</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Registro y control de la Bitácora y las minutas de las juntas de obra;</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e)</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Permisos, licencias y autorizaciones;</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f)</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Contratos, convenios, programas de obra y suministros, números generadores, cantidades de obra realizadas y faltantes de ejecutar y presupuesto;</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g)</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Reportes de laboratorio y resultado de las pruebas, y</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h)</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Manuales y garantía de la maquinaria y equipo;</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w:t>
      </w:r>
      <w:r w:rsidRPr="00AD370A">
        <w:rPr>
          <w:rFonts w:ascii="Arial" w:eastAsia="Times New Roman" w:hAnsi="Arial" w:cs="Arial"/>
          <w:sz w:val="18"/>
          <w:szCs w:val="20"/>
          <w:lang w:val="es-ES" w:eastAsia="es-ES"/>
        </w:rPr>
        <w:tab/>
        <w:t>Vigilar la adecuada ejecución de los trabajos y transmitir al contratista en forma apropiada y oportuna las órdenes provenientes de la residencia;</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VI.</w:t>
      </w:r>
      <w:r w:rsidRPr="00AD370A">
        <w:rPr>
          <w:rFonts w:ascii="Arial" w:eastAsia="Times New Roman" w:hAnsi="Arial" w:cs="Arial"/>
          <w:sz w:val="18"/>
          <w:szCs w:val="20"/>
          <w:lang w:val="es-ES" w:eastAsia="es-ES"/>
        </w:rPr>
        <w:tab/>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VII.</w:t>
      </w:r>
      <w:r w:rsidRPr="00AD370A">
        <w:rPr>
          <w:rFonts w:ascii="Arial" w:eastAsia="Times New Roman" w:hAnsi="Arial" w:cs="Arial"/>
          <w:sz w:val="18"/>
          <w:szCs w:val="20"/>
          <w:lang w:val="es-ES" w:eastAsia="es-ES"/>
        </w:rPr>
        <w:tab/>
        <w:t>Registrar en la Bitácora los avances y aspectos relevantes durante la ejecución de los trabajos con la periodicidad que se establezca en el contrato;</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VIII.</w:t>
      </w:r>
      <w:r w:rsidRPr="00AD370A">
        <w:rPr>
          <w:rFonts w:ascii="Arial" w:eastAsia="Times New Roman" w:hAnsi="Arial" w:cs="Arial"/>
          <w:sz w:val="18"/>
          <w:szCs w:val="20"/>
          <w:lang w:val="es-ES" w:eastAsia="es-ES"/>
        </w:rPr>
        <w:tab/>
        <w:t>Celebrar juntas de trabajo con el superintendente o con la residencia para analizar el estado, avance, problemas y alternativas de solución, consignando en las minutas y en la Bitácora los acuerdos tomados y dar seguimiento a los mismos;</w:t>
      </w:r>
    </w:p>
    <w:p w:rsidR="00AD370A" w:rsidRPr="00154C83" w:rsidRDefault="00AD370A" w:rsidP="00AD370A">
      <w:pPr>
        <w:spacing w:after="40" w:line="216" w:lineRule="exact"/>
        <w:ind w:left="864" w:hanging="576"/>
        <w:jc w:val="both"/>
        <w:rPr>
          <w:rFonts w:ascii="Arial" w:eastAsia="Times New Roman" w:hAnsi="Arial" w:cs="Arial"/>
          <w:b/>
          <w:i/>
          <w:sz w:val="20"/>
          <w:szCs w:val="20"/>
          <w:u w:val="single"/>
          <w:lang w:val="es-ES" w:eastAsia="es-ES"/>
        </w:rPr>
      </w:pPr>
      <w:r w:rsidRPr="00AD370A">
        <w:rPr>
          <w:rFonts w:ascii="Arial" w:eastAsia="Times New Roman" w:hAnsi="Arial" w:cs="Arial"/>
          <w:b/>
          <w:sz w:val="18"/>
          <w:szCs w:val="20"/>
          <w:lang w:val="es-ES" w:eastAsia="es-ES"/>
        </w:rPr>
        <w:t>IX.</w:t>
      </w:r>
      <w:r w:rsidRPr="00AD370A">
        <w:rPr>
          <w:rFonts w:ascii="Arial" w:eastAsia="Times New Roman" w:hAnsi="Arial" w:cs="Arial"/>
          <w:sz w:val="18"/>
          <w:szCs w:val="20"/>
          <w:lang w:val="es-ES" w:eastAsia="es-ES"/>
        </w:rPr>
        <w:tab/>
      </w:r>
      <w:r w:rsidRPr="00154C83">
        <w:rPr>
          <w:rFonts w:ascii="Arial" w:eastAsia="Times New Roman" w:hAnsi="Arial" w:cs="Arial"/>
          <w:b/>
          <w:i/>
          <w:sz w:val="20"/>
          <w:szCs w:val="20"/>
          <w:u w:val="single"/>
          <w:lang w:val="es-ES" w:eastAsia="es-ES"/>
        </w:rPr>
        <w:t>Vigilar que el superintendente cumpla con las condiciones de seguridad, higiene y limpieza de los trabajos;</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w:t>
      </w:r>
      <w:r w:rsidRPr="00AD370A">
        <w:rPr>
          <w:rFonts w:ascii="Arial" w:eastAsia="Times New Roman" w:hAnsi="Arial" w:cs="Arial"/>
          <w:sz w:val="18"/>
          <w:szCs w:val="20"/>
          <w:lang w:val="es-ES" w:eastAsia="es-ES"/>
        </w:rPr>
        <w:tab/>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p>
    <w:p w:rsidR="00AD370A" w:rsidRPr="00F661F5" w:rsidRDefault="00AD370A" w:rsidP="00AD370A">
      <w:pPr>
        <w:spacing w:after="34" w:line="216" w:lineRule="exact"/>
        <w:ind w:left="864" w:hanging="576"/>
        <w:jc w:val="both"/>
        <w:rPr>
          <w:rFonts w:ascii="Arial" w:eastAsia="Times New Roman" w:hAnsi="Arial" w:cs="Arial"/>
          <w:b/>
          <w:i/>
          <w:sz w:val="18"/>
          <w:szCs w:val="20"/>
          <w:u w:val="single"/>
          <w:lang w:val="es-ES" w:eastAsia="es-ES"/>
        </w:rPr>
      </w:pPr>
      <w:r w:rsidRPr="00AD370A">
        <w:rPr>
          <w:rFonts w:ascii="Arial" w:eastAsia="Times New Roman" w:hAnsi="Arial" w:cs="Arial"/>
          <w:b/>
          <w:sz w:val="18"/>
          <w:szCs w:val="20"/>
          <w:lang w:val="es-ES" w:eastAsia="es-ES"/>
        </w:rPr>
        <w:t>XI.</w:t>
      </w:r>
      <w:r w:rsidRPr="00AD370A">
        <w:rPr>
          <w:rFonts w:ascii="Arial" w:eastAsia="Times New Roman" w:hAnsi="Arial" w:cs="Arial"/>
          <w:sz w:val="18"/>
          <w:szCs w:val="20"/>
          <w:lang w:val="es-ES" w:eastAsia="es-ES"/>
        </w:rPr>
        <w:tab/>
      </w:r>
      <w:r w:rsidRPr="00F661F5">
        <w:rPr>
          <w:rFonts w:ascii="Arial" w:eastAsia="Times New Roman" w:hAnsi="Arial" w:cs="Arial"/>
          <w:b/>
          <w:i/>
          <w:sz w:val="18"/>
          <w:szCs w:val="20"/>
          <w:u w:val="single"/>
          <w:lang w:val="es-ES" w:eastAsia="es-ES"/>
        </w:rPr>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lastRenderedPageBreak/>
        <w:t>XII.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Llevar el control del avance financiero de la obra considerando, al menos, el pago de estimaciones, la amortización de anticipos, las retenciones económicas, las penas convencionales y los descuentos;</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XIII.</w:t>
      </w:r>
      <w:r w:rsidRPr="00AD370A">
        <w:rPr>
          <w:rFonts w:ascii="Arial" w:eastAsia="Times New Roman" w:hAnsi="Arial" w:cs="Arial"/>
          <w:sz w:val="18"/>
          <w:szCs w:val="20"/>
          <w:lang w:val="es-ES" w:eastAsia="es-ES"/>
        </w:rPr>
        <w:tab/>
        <w:t>Avalar las cantidades de los insumos y los rendimientos de mano de obra, la maquinaria y el equipo de los conceptos no previstos en el catálogo de conceptos contenido en la proposición del licitante a quien se le haya adjudicado el contrato, presentados por la superintendencia para la aprobación del residente;</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XIV.</w:t>
      </w:r>
      <w:r w:rsidRPr="00AD370A">
        <w:rPr>
          <w:rFonts w:ascii="Arial" w:eastAsia="Times New Roman" w:hAnsi="Arial" w:cs="Arial"/>
          <w:sz w:val="18"/>
          <w:szCs w:val="20"/>
          <w:lang w:val="es-ES" w:eastAsia="es-ES"/>
        </w:rPr>
        <w:tab/>
        <w:t>Verificar que los planos se mantengan actualizados, por conducto de las personas que tengan asignada dicha tarea;</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XV.</w:t>
      </w:r>
      <w:r w:rsidRPr="00AD370A">
        <w:rPr>
          <w:rFonts w:ascii="Arial" w:eastAsia="Times New Roman" w:hAnsi="Arial" w:cs="Arial"/>
          <w:sz w:val="18"/>
          <w:szCs w:val="20"/>
          <w:lang w:val="es-ES" w:eastAsia="es-ES"/>
        </w:rPr>
        <w:tab/>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XVI.</w:t>
      </w:r>
      <w:r w:rsidRPr="00AD370A">
        <w:rPr>
          <w:rFonts w:ascii="Arial" w:eastAsia="Times New Roman" w:hAnsi="Arial" w:cs="Arial"/>
          <w:sz w:val="18"/>
          <w:szCs w:val="20"/>
          <w:lang w:val="es-ES" w:eastAsia="es-ES"/>
        </w:rPr>
        <w:tab/>
        <w:t>Coadyuvar con la residencia para vigilar que los materiales, la mano de obra, la maquinaria y los equipos sean de la calidad y características pactadas en el contrato, vigilando que la superintendencia presente oportunamente los reportes de laboratorio con sus resultados;</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XVII.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Verificar la debida terminación de los trabajos dentro del plazo convenido;</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XVIII.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Coadyuvar en la elaboración del finiquito de los trabajos, y</w:t>
      </w:r>
    </w:p>
    <w:p w:rsidR="00AD370A" w:rsidRPr="00AD370A" w:rsidRDefault="00AD370A" w:rsidP="00AD370A">
      <w:pPr>
        <w:spacing w:after="50" w:line="218"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XIX.</w:t>
      </w:r>
      <w:r w:rsidRPr="00AD370A">
        <w:rPr>
          <w:rFonts w:ascii="Arial" w:eastAsia="Times New Roman" w:hAnsi="Arial" w:cs="Arial"/>
          <w:sz w:val="18"/>
          <w:szCs w:val="20"/>
          <w:lang w:val="es-ES" w:eastAsia="es-ES"/>
        </w:rPr>
        <w:tab/>
        <w:t>Las demás que le señale la residencia o la dependencia o entidad en los términos de referencia respectivos.</w:t>
      </w:r>
    </w:p>
    <w:p w:rsidR="00AD370A" w:rsidRDefault="00AD370A" w:rsidP="00AD370A">
      <w:pPr>
        <w:spacing w:after="52" w:line="216" w:lineRule="exact"/>
        <w:ind w:firstLine="288"/>
        <w:jc w:val="both"/>
        <w:rPr>
          <w:rFonts w:ascii="Arial" w:eastAsia="Times New Roman" w:hAnsi="Arial" w:cs="Arial"/>
          <w:b/>
          <w:sz w:val="18"/>
          <w:szCs w:val="20"/>
          <w:lang w:val="es-ES" w:eastAsia="es-ES"/>
        </w:rPr>
      </w:pPr>
    </w:p>
    <w:p w:rsidR="00AD370A" w:rsidRPr="00AD370A" w:rsidRDefault="00AD370A" w:rsidP="00AD370A">
      <w:pPr>
        <w:spacing w:after="52" w:line="216" w:lineRule="exact"/>
        <w:ind w:firstLine="288"/>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Artículo 125.-</w:t>
      </w:r>
      <w:r w:rsidRPr="00AD370A">
        <w:rPr>
          <w:rFonts w:ascii="Arial" w:eastAsia="Times New Roman" w:hAnsi="Arial" w:cs="Arial"/>
          <w:sz w:val="18"/>
          <w:szCs w:val="20"/>
          <w:lang w:val="es-ES" w:eastAsia="es-ES"/>
        </w:rPr>
        <w:t xml:space="preserve"> Cuando se presenten cualquiera de los eventos que a continuación se relacionan, se deberá efectuar el registro en la Bitácora mediante la nota correspondiente conforme a lo siguiente:</w:t>
      </w:r>
    </w:p>
    <w:p w:rsidR="00AD370A" w:rsidRPr="00AD370A" w:rsidRDefault="00AD370A" w:rsidP="00AD370A">
      <w:pPr>
        <w:spacing w:after="52"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Al residente le corresponderá registrar:</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autorización de modificaciones al proyecto ejecutivo, al procedimiento constructivo, a los aspectos de calidad y a los programas de ejecución convenidos;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b)</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autorización de estimaciones;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c)</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aprobación de ajuste de costos;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d)</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aprobación de conceptos no previstos en el catálogo original y cantidades adicionales;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e)</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autorización de convenios modificatorios;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f)</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terminación anticipada o la rescisión administrativa del contrato;</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g)</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sustitución del superintendente, del anterior residente y de la supervisión;</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h)</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Las suspensiones de trabajos;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Las conciliaciones y, en su caso, los convenios respectivos;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j)</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Los casos fortuitos o de fuerza mayor que afecten el programa de ejecución convenido, y</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k)</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terminación de los trabajos;</w:t>
      </w:r>
    </w:p>
    <w:p w:rsidR="00AD370A" w:rsidRPr="00AD370A" w:rsidRDefault="00AD370A" w:rsidP="00AD370A">
      <w:pPr>
        <w:spacing w:after="52" w:line="216" w:lineRule="exact"/>
        <w:ind w:firstLine="288"/>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Al superintendente</w:t>
      </w:r>
      <w:r w:rsidRPr="00AD370A">
        <w:rPr>
          <w:rFonts w:ascii="Arial" w:eastAsia="Times New Roman" w:hAnsi="Arial" w:cs="Arial"/>
          <w:color w:val="0000FF"/>
          <w:sz w:val="18"/>
          <w:szCs w:val="20"/>
          <w:lang w:val="es-ES" w:eastAsia="es-ES"/>
        </w:rPr>
        <w:t xml:space="preserve"> </w:t>
      </w:r>
      <w:r w:rsidRPr="00AD370A">
        <w:rPr>
          <w:rFonts w:ascii="Arial" w:eastAsia="Times New Roman" w:hAnsi="Arial" w:cs="Arial"/>
          <w:sz w:val="18"/>
          <w:szCs w:val="20"/>
          <w:lang w:val="es-ES" w:eastAsia="es-ES"/>
        </w:rPr>
        <w:t>corresponderá registrar:</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solicitud de modificaciones al proyecto ejecutivo, al procedimiento constructivo, a los aspectos de calidad y a los programas de ejecución convenidos;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b)</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solicitud de aprobación de estimaciones;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c)</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falta o atraso en el pago de estimaciones;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d)</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solicitud de ajuste de costos;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e)</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solicitud de conceptos no previstos en el catálogo original y cantidades adicionales;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f)</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solicitud de convenios modificatorios, y</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g)</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El aviso de terminación de los trabajos, y</w:t>
      </w:r>
    </w:p>
    <w:p w:rsidR="00AD370A" w:rsidRPr="00AD370A" w:rsidRDefault="00AD370A" w:rsidP="00AD370A">
      <w:pPr>
        <w:spacing w:after="52" w:line="216" w:lineRule="exact"/>
        <w:ind w:firstLine="288"/>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A la supervisión le corresponderá registrar:</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El avance físico y financiero de la obra en las fechas de corte señaladas en el contrato;</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b)</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El resultado de las pruebas de calidad de los insumos con la periodicidad que se establezca en el contrato o mensualmente;</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c)</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Lo relacionado con las normas de seguridad, higiene y protección al ambiente que deban implementarse, y</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d)</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Los acuerdos tomados en las juntas de trabajo celebradas con el contratista o con la residencia, así como el seguimiento a los mismos.</w:t>
      </w:r>
    </w:p>
    <w:p w:rsidR="00AD370A" w:rsidRPr="00AD370A" w:rsidRDefault="00AD370A" w:rsidP="00AD370A">
      <w:pPr>
        <w:spacing w:after="52" w:line="216" w:lineRule="exact"/>
        <w:ind w:firstLine="288"/>
        <w:jc w:val="both"/>
        <w:rPr>
          <w:rFonts w:ascii="Arial" w:eastAsia="Times New Roman" w:hAnsi="Arial" w:cs="Arial"/>
          <w:sz w:val="18"/>
          <w:szCs w:val="20"/>
          <w:lang w:val="es-ES" w:eastAsia="es-ES"/>
        </w:rPr>
      </w:pPr>
      <w:r w:rsidRPr="00AD370A">
        <w:rPr>
          <w:rFonts w:ascii="Arial" w:eastAsia="Times New Roman" w:hAnsi="Arial" w:cs="Arial"/>
          <w:sz w:val="18"/>
          <w:szCs w:val="20"/>
          <w:lang w:val="es-ES" w:eastAsia="es-ES"/>
        </w:rPr>
        <w:lastRenderedPageBreak/>
        <w:t>El registro de los aspectos señalados en las fracciones anteriores se realizará sin perjuicio de que los responsables de los trabajos puedan anotar en la Bitácora cualesquiera otros que se presenten y que sean de relevancia para los trabajos.</w:t>
      </w:r>
    </w:p>
    <w:p w:rsidR="00AD370A" w:rsidRDefault="00AD370A" w:rsidP="00E063E0">
      <w:pPr>
        <w:spacing w:after="46" w:line="240" w:lineRule="auto"/>
        <w:ind w:firstLine="288"/>
        <w:jc w:val="both"/>
        <w:rPr>
          <w:rFonts w:ascii="Arial" w:eastAsia="Times New Roman" w:hAnsi="Arial" w:cs="Arial"/>
          <w:b/>
          <w:sz w:val="18"/>
          <w:szCs w:val="24"/>
          <w:lang w:val="es-ES" w:eastAsia="es-ES"/>
        </w:rPr>
      </w:pPr>
    </w:p>
    <w:p w:rsidR="00AD370A" w:rsidRPr="00AD370A" w:rsidRDefault="00AD370A" w:rsidP="00E063E0">
      <w:pPr>
        <w:spacing w:after="46" w:line="240" w:lineRule="auto"/>
        <w:ind w:firstLine="288"/>
        <w:jc w:val="both"/>
        <w:rPr>
          <w:rFonts w:ascii="Arial" w:eastAsia="Times New Roman" w:hAnsi="Arial" w:cs="Arial"/>
          <w:b/>
          <w:sz w:val="18"/>
          <w:szCs w:val="24"/>
          <w:lang w:val="es-ES" w:eastAsia="es-ES"/>
        </w:rPr>
      </w:pPr>
    </w:p>
    <w:sectPr w:rsidR="00AD370A" w:rsidRPr="00AD370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42E85"/>
    <w:rsid w:val="00154C83"/>
    <w:rsid w:val="00191177"/>
    <w:rsid w:val="002815CE"/>
    <w:rsid w:val="00340F09"/>
    <w:rsid w:val="003428F5"/>
    <w:rsid w:val="003613DA"/>
    <w:rsid w:val="003853EA"/>
    <w:rsid w:val="00413DB3"/>
    <w:rsid w:val="00451233"/>
    <w:rsid w:val="00457BE9"/>
    <w:rsid w:val="0046160D"/>
    <w:rsid w:val="00473543"/>
    <w:rsid w:val="00492005"/>
    <w:rsid w:val="00492492"/>
    <w:rsid w:val="00495979"/>
    <w:rsid w:val="004D0B31"/>
    <w:rsid w:val="00590C83"/>
    <w:rsid w:val="00594411"/>
    <w:rsid w:val="00604258"/>
    <w:rsid w:val="00624F76"/>
    <w:rsid w:val="006515C0"/>
    <w:rsid w:val="00656A8E"/>
    <w:rsid w:val="00686EE2"/>
    <w:rsid w:val="00692AD0"/>
    <w:rsid w:val="006950E2"/>
    <w:rsid w:val="006F7B91"/>
    <w:rsid w:val="00751FBA"/>
    <w:rsid w:val="00800CAE"/>
    <w:rsid w:val="00832C3B"/>
    <w:rsid w:val="0086444C"/>
    <w:rsid w:val="008F780B"/>
    <w:rsid w:val="00923585"/>
    <w:rsid w:val="00923B5F"/>
    <w:rsid w:val="009719B5"/>
    <w:rsid w:val="00985651"/>
    <w:rsid w:val="009D65BB"/>
    <w:rsid w:val="00AA3E41"/>
    <w:rsid w:val="00AC5949"/>
    <w:rsid w:val="00AD370A"/>
    <w:rsid w:val="00B030C9"/>
    <w:rsid w:val="00B32B83"/>
    <w:rsid w:val="00B51B6E"/>
    <w:rsid w:val="00C53F90"/>
    <w:rsid w:val="00C77047"/>
    <w:rsid w:val="00C81638"/>
    <w:rsid w:val="00CE5063"/>
    <w:rsid w:val="00D901F2"/>
    <w:rsid w:val="00E063E0"/>
    <w:rsid w:val="00E83FDB"/>
    <w:rsid w:val="00EE42A6"/>
    <w:rsid w:val="00EF4E35"/>
    <w:rsid w:val="00F020DB"/>
    <w:rsid w:val="00F21720"/>
    <w:rsid w:val="00F30E15"/>
    <w:rsid w:val="00F44BD4"/>
    <w:rsid w:val="00F5142C"/>
    <w:rsid w:val="00F661F5"/>
    <w:rsid w:val="00F719BE"/>
    <w:rsid w:val="00F91C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1790</Words>
  <Characters>9848</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5</cp:revision>
  <dcterms:created xsi:type="dcterms:W3CDTF">2013-04-12T14:35:00Z</dcterms:created>
  <dcterms:modified xsi:type="dcterms:W3CDTF">2013-04-22T15:46:00Z</dcterms:modified>
</cp:coreProperties>
</file>